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E2" w:rsidRDefault="00406BE2" w:rsidP="00C13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8BE" w:rsidRPr="006818BE" w:rsidRDefault="006818BE" w:rsidP="0068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8BE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08</w:t>
      </w:r>
    </w:p>
    <w:p w:rsidR="006818BE" w:rsidRPr="006818BE" w:rsidRDefault="006818BE" w:rsidP="00681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8BE" w:rsidRPr="006818BE" w:rsidRDefault="006818BE" w:rsidP="00681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8BE">
        <w:rPr>
          <w:rFonts w:ascii="Times New Roman" w:eastAsia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изменений в мун</w:t>
      </w:r>
      <w:r w:rsidRPr="006818BE">
        <w:rPr>
          <w:rFonts w:ascii="Times New Roman" w:eastAsia="Times New Roman" w:hAnsi="Times New Roman" w:cs="Times New Roman"/>
          <w:b/>
          <w:sz w:val="28"/>
          <w:szCs w:val="28"/>
        </w:rPr>
        <w:t>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ую</w:t>
      </w:r>
      <w:r w:rsidRPr="006818B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6818BE">
        <w:rPr>
          <w:rFonts w:ascii="Times New Roman" w:eastAsia="Times New Roman" w:hAnsi="Times New Roman" w:cs="Times New Roman"/>
          <w:b/>
          <w:sz w:val="28"/>
          <w:szCs w:val="28"/>
        </w:rPr>
        <w:t xml:space="preserve"> «Управление финансами городского округа Красноуральск на 2015 – 2020 годы».</w:t>
      </w:r>
    </w:p>
    <w:p w:rsidR="006818BE" w:rsidRPr="006818BE" w:rsidRDefault="006818BE" w:rsidP="0068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8BE">
        <w:rPr>
          <w:rFonts w:ascii="Times New Roman" w:eastAsia="Times New Roman" w:hAnsi="Times New Roman" w:cs="Times New Roman"/>
          <w:sz w:val="28"/>
          <w:szCs w:val="28"/>
        </w:rPr>
        <w:t xml:space="preserve">городской округ Красноуральск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="001D4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6818BE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818B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818BE" w:rsidRPr="006818BE" w:rsidRDefault="006818BE" w:rsidP="0068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8BE" w:rsidRPr="006818BE" w:rsidRDefault="006818BE" w:rsidP="0068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8BE">
        <w:rPr>
          <w:rFonts w:ascii="Times New Roman" w:eastAsia="Times New Roman" w:hAnsi="Times New Roman" w:cs="Times New Roman"/>
          <w:sz w:val="28"/>
          <w:szCs w:val="28"/>
        </w:rPr>
        <w:tab/>
        <w:t>В Контрольный орган для проведения  экспертизы поступили следующие документы:</w:t>
      </w:r>
    </w:p>
    <w:p w:rsidR="006818BE" w:rsidRPr="00C1310F" w:rsidRDefault="006818BE" w:rsidP="001D4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1. Письмо отдела экономики администрации городского округа Красноуральск от </w:t>
      </w:r>
      <w:r>
        <w:rPr>
          <w:rFonts w:ascii="Times New Roman" w:eastAsia="Times New Roman" w:hAnsi="Times New Roman" w:cs="Times New Roman"/>
          <w:sz w:val="28"/>
          <w:szCs w:val="28"/>
        </w:rPr>
        <w:t>28.01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2015 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 -  на 1 листе.</w:t>
      </w:r>
    </w:p>
    <w:p w:rsidR="006818BE" w:rsidRPr="00C1310F" w:rsidRDefault="006818BE" w:rsidP="0068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0F">
        <w:rPr>
          <w:rFonts w:ascii="Times New Roman" w:eastAsia="Times New Roman" w:hAnsi="Times New Roman" w:cs="Times New Roman"/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C1310F">
        <w:rPr>
          <w:rFonts w:ascii="Times New Roman" w:eastAsia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муниципальную программу </w:t>
      </w:r>
      <w:r w:rsidRPr="006818BE">
        <w:rPr>
          <w:rFonts w:ascii="Times New Roman" w:eastAsia="Times New Roman" w:hAnsi="Times New Roman" w:cs="Times New Roman"/>
          <w:sz w:val="28"/>
          <w:szCs w:val="28"/>
        </w:rPr>
        <w:t>«Управление финансами городского округа Кра</w:t>
      </w:r>
      <w:r>
        <w:rPr>
          <w:rFonts w:ascii="Times New Roman" w:eastAsia="Times New Roman" w:hAnsi="Times New Roman" w:cs="Times New Roman"/>
          <w:sz w:val="28"/>
          <w:szCs w:val="28"/>
        </w:rPr>
        <w:t>сноуральск на 2015 – 2020 годы»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 (далее – Проект) -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>листах.</w:t>
      </w:r>
    </w:p>
    <w:p w:rsidR="006818BE" w:rsidRPr="00C1310F" w:rsidRDefault="006818BE" w:rsidP="0068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0F">
        <w:rPr>
          <w:rFonts w:ascii="Times New Roman" w:eastAsia="Times New Roman" w:hAnsi="Times New Roman" w:cs="Times New Roman"/>
          <w:sz w:val="28"/>
          <w:szCs w:val="28"/>
        </w:rPr>
        <w:tab/>
        <w:t>3. Пояснительная записка -  на 1 листе.</w:t>
      </w:r>
    </w:p>
    <w:p w:rsidR="006818BE" w:rsidRPr="00C1310F" w:rsidRDefault="006818BE" w:rsidP="00681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8BE" w:rsidRDefault="006818BE" w:rsidP="00681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представленный П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C1310F">
        <w:rPr>
          <w:rFonts w:ascii="Times New Roman" w:eastAsia="Times New Roman" w:hAnsi="Times New Roman" w:cs="Times New Roman"/>
          <w:b/>
          <w:sz w:val="28"/>
          <w:szCs w:val="28"/>
        </w:rPr>
        <w:t>Контрольный орган отмечает:</w:t>
      </w:r>
    </w:p>
    <w:p w:rsidR="006818BE" w:rsidRDefault="006818BE" w:rsidP="00681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4C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6DAD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6818BE">
        <w:rPr>
          <w:rFonts w:ascii="Times New Roman" w:eastAsia="Times New Roman" w:hAnsi="Times New Roman" w:cs="Times New Roman"/>
          <w:sz w:val="28"/>
          <w:szCs w:val="28"/>
        </w:rPr>
        <w:t>«Управление финансами городского округа Кра</w:t>
      </w:r>
      <w:r>
        <w:rPr>
          <w:rFonts w:ascii="Times New Roman" w:eastAsia="Times New Roman" w:hAnsi="Times New Roman" w:cs="Times New Roman"/>
          <w:sz w:val="28"/>
          <w:szCs w:val="28"/>
        </w:rPr>
        <w:t>сноуральск на 2015–2020 годы»</w:t>
      </w:r>
      <w:r w:rsidR="002D3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DAD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городского округа Красноуральск от</w:t>
      </w:r>
      <w:r>
        <w:rPr>
          <w:rFonts w:ascii="Times New Roman" w:hAnsi="Times New Roman" w:cs="Times New Roman"/>
          <w:sz w:val="28"/>
          <w:szCs w:val="28"/>
        </w:rPr>
        <w:t xml:space="preserve"> 30.09.2014 №1611 (далее – Программа).</w:t>
      </w:r>
    </w:p>
    <w:p w:rsidR="00520051" w:rsidRDefault="006818BE" w:rsidP="00681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223AD">
        <w:rPr>
          <w:rFonts w:ascii="Times New Roman" w:hAnsi="Times New Roman" w:cs="Times New Roman"/>
          <w:sz w:val="28"/>
          <w:szCs w:val="28"/>
        </w:rPr>
        <w:t xml:space="preserve">Внесение изменений обусловлено уменьшением объёма финансирования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20051">
        <w:rPr>
          <w:rFonts w:ascii="Times New Roman" w:hAnsi="Times New Roman" w:cs="Times New Roman"/>
          <w:sz w:val="28"/>
          <w:szCs w:val="28"/>
        </w:rPr>
        <w:t>1283</w:t>
      </w:r>
      <w:r w:rsidRPr="004223AD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0180">
        <w:rPr>
          <w:rFonts w:ascii="Times New Roman" w:eastAsia="Times New Roman" w:hAnsi="Times New Roman" w:cs="Times New Roman"/>
          <w:sz w:val="28"/>
          <w:szCs w:val="28"/>
        </w:rPr>
        <w:t xml:space="preserve"> (с </w:t>
      </w:r>
      <w:r w:rsidR="00520051">
        <w:rPr>
          <w:rFonts w:ascii="Times New Roman" w:eastAsia="Times New Roman" w:hAnsi="Times New Roman" w:cs="Times New Roman"/>
          <w:sz w:val="28"/>
          <w:szCs w:val="28"/>
        </w:rPr>
        <w:t>48663,0</w:t>
      </w:r>
      <w:r w:rsidRPr="00CC0180">
        <w:rPr>
          <w:rFonts w:ascii="Times New Roman" w:eastAsia="Times New Roman" w:hAnsi="Times New Roman" w:cs="Times New Roman"/>
          <w:sz w:val="28"/>
          <w:szCs w:val="28"/>
        </w:rPr>
        <w:t xml:space="preserve"> тыс. руб. до </w:t>
      </w:r>
      <w:r w:rsidR="00520051">
        <w:rPr>
          <w:rFonts w:ascii="Times New Roman" w:eastAsia="Times New Roman" w:hAnsi="Times New Roman" w:cs="Times New Roman"/>
          <w:sz w:val="28"/>
          <w:szCs w:val="28"/>
        </w:rPr>
        <w:t>47380</w:t>
      </w:r>
      <w:r w:rsidRPr="00CC0180">
        <w:rPr>
          <w:rFonts w:ascii="Times New Roman" w:eastAsia="Times New Roman" w:hAnsi="Times New Roman" w:cs="Times New Roman"/>
          <w:sz w:val="28"/>
          <w:szCs w:val="28"/>
        </w:rPr>
        <w:t xml:space="preserve"> тыс. руб.) за счёт средств местного бюдж</w:t>
      </w:r>
      <w:r>
        <w:rPr>
          <w:rFonts w:ascii="Times New Roman" w:eastAsia="Times New Roman" w:hAnsi="Times New Roman" w:cs="Times New Roman"/>
          <w:sz w:val="28"/>
          <w:szCs w:val="28"/>
        </w:rPr>
        <w:t>ета</w:t>
      </w:r>
      <w:r w:rsidR="00520051">
        <w:rPr>
          <w:rFonts w:ascii="Times New Roman" w:eastAsia="Times New Roman" w:hAnsi="Times New Roman" w:cs="Times New Roman"/>
          <w:sz w:val="28"/>
          <w:szCs w:val="28"/>
        </w:rPr>
        <w:t xml:space="preserve"> по годам реализации:</w:t>
      </w:r>
    </w:p>
    <w:p w:rsidR="00520051" w:rsidRDefault="00520051" w:rsidP="00681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- 2015 год на 83,0 тыс. руб. (с 7533,0 тыс. руб. до  7450,0 тыс. руб.);</w:t>
      </w:r>
    </w:p>
    <w:p w:rsidR="00520051" w:rsidRDefault="00520051" w:rsidP="00520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- 2016 год на 410,0 тыс. руб. (с 7910,0 тыс. руб. до  7500,0 тыс.руб.);</w:t>
      </w:r>
    </w:p>
    <w:p w:rsidR="00520051" w:rsidRDefault="00520051" w:rsidP="00681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- 2017 год на 790,0 тыс. руб. (с 8305,0 тыс. руб. до  7515,0 тыс. руб.).</w:t>
      </w:r>
    </w:p>
    <w:p w:rsidR="002D34C5" w:rsidRDefault="00457F32" w:rsidP="00520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F32">
        <w:rPr>
          <w:rFonts w:ascii="Times New Roman" w:hAnsi="Times New Roman" w:cs="Times New Roman"/>
          <w:sz w:val="28"/>
          <w:szCs w:val="28"/>
        </w:rPr>
        <w:t>Умень</w:t>
      </w:r>
      <w:r w:rsidRPr="001D70BD">
        <w:rPr>
          <w:rFonts w:ascii="Times New Roman" w:hAnsi="Times New Roman" w:cs="Times New Roman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1D70BD">
        <w:rPr>
          <w:rFonts w:ascii="Times New Roman" w:hAnsi="Times New Roman" w:cs="Times New Roman"/>
          <w:sz w:val="28"/>
          <w:szCs w:val="28"/>
        </w:rPr>
        <w:t>бъём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1D70BD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Pr="001D70B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подпрограмме «Обеспечение реализации муниципальной программы «Управление </w:t>
      </w:r>
      <w:r w:rsidRPr="006818BE">
        <w:rPr>
          <w:rFonts w:ascii="Times New Roman" w:eastAsia="Times New Roman" w:hAnsi="Times New Roman" w:cs="Times New Roman"/>
          <w:sz w:val="28"/>
          <w:szCs w:val="28"/>
        </w:rPr>
        <w:t>финансами городского округа Кра</w:t>
      </w:r>
      <w:r>
        <w:rPr>
          <w:rFonts w:ascii="Times New Roman" w:eastAsia="Times New Roman" w:hAnsi="Times New Roman" w:cs="Times New Roman"/>
          <w:sz w:val="28"/>
          <w:szCs w:val="28"/>
        </w:rPr>
        <w:t>сноуральск на 2015 – 2020 годы»</w:t>
      </w:r>
      <w:r w:rsidR="002D34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8BE" w:rsidRPr="002D34C5" w:rsidRDefault="006818BE" w:rsidP="00520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 </w:t>
      </w:r>
      <w:r w:rsidRPr="00496FC1">
        <w:rPr>
          <w:rFonts w:ascii="Times New Roman" w:eastAsia="Times New Roman" w:hAnsi="Times New Roman" w:cs="Times New Roman"/>
          <w:sz w:val="28"/>
          <w:szCs w:val="28"/>
        </w:rPr>
        <w:t xml:space="preserve">Согласно пояснительной записке объёмы финансирования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Pr="002D34C5">
        <w:rPr>
          <w:rFonts w:ascii="Times New Roman" w:hAnsi="Times New Roman" w:cs="Times New Roman"/>
          <w:sz w:val="28"/>
          <w:szCs w:val="28"/>
        </w:rPr>
        <w:t>приводятся  в соответствие с бюджетными ассигнованиями, утвержденными решением Думы городского округа Красноуральск от 19.12.2014</w:t>
      </w:r>
      <w:r w:rsidR="002D34C5" w:rsidRPr="002D34C5">
        <w:rPr>
          <w:rFonts w:ascii="Times New Roman" w:hAnsi="Times New Roman" w:cs="Times New Roman"/>
          <w:sz w:val="28"/>
          <w:szCs w:val="28"/>
        </w:rPr>
        <w:t xml:space="preserve"> </w:t>
      </w:r>
      <w:r w:rsidRPr="002D34C5">
        <w:rPr>
          <w:rFonts w:ascii="Times New Roman" w:hAnsi="Times New Roman" w:cs="Times New Roman"/>
          <w:sz w:val="28"/>
          <w:szCs w:val="28"/>
        </w:rPr>
        <w:t xml:space="preserve">№ </w:t>
      </w:r>
      <w:r w:rsidR="002D34C5" w:rsidRPr="002D34C5">
        <w:rPr>
          <w:rFonts w:ascii="Times New Roman" w:hAnsi="Times New Roman" w:cs="Times New Roman"/>
          <w:sz w:val="28"/>
          <w:szCs w:val="28"/>
        </w:rPr>
        <w:t>341</w:t>
      </w:r>
      <w:r w:rsidRPr="002D34C5">
        <w:rPr>
          <w:rFonts w:ascii="Times New Roman" w:hAnsi="Times New Roman" w:cs="Times New Roman"/>
          <w:sz w:val="28"/>
          <w:szCs w:val="28"/>
        </w:rPr>
        <w:t xml:space="preserve"> «О бюджете городского округа Красноуральск на 2015 год и плановый период 2016 и 2017 годов».</w:t>
      </w:r>
    </w:p>
    <w:p w:rsidR="006818BE" w:rsidRDefault="006818BE" w:rsidP="00681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Pr="00AD246B">
        <w:rPr>
          <w:rFonts w:ascii="Times New Roman" w:hAnsi="Times New Roman" w:cs="Times New Roman"/>
          <w:sz w:val="28"/>
          <w:szCs w:val="28"/>
        </w:rPr>
        <w:t xml:space="preserve"> соответствии с изменением объемов финансирования</w:t>
      </w:r>
      <w:r w:rsidR="002D34C5">
        <w:rPr>
          <w:rFonts w:ascii="Times New Roman" w:hAnsi="Times New Roman" w:cs="Times New Roman"/>
          <w:sz w:val="28"/>
          <w:szCs w:val="28"/>
        </w:rPr>
        <w:t xml:space="preserve"> </w:t>
      </w:r>
      <w:r w:rsidRPr="00AD246B">
        <w:rPr>
          <w:rFonts w:ascii="Times New Roman" w:hAnsi="Times New Roman" w:cs="Times New Roman"/>
          <w:sz w:val="28"/>
          <w:szCs w:val="28"/>
        </w:rPr>
        <w:t>вносятся изменения в раздел «Объемы финансирования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годам реализации, тыс. рублей</w:t>
      </w:r>
      <w:r w:rsidRPr="00AD246B">
        <w:rPr>
          <w:rFonts w:ascii="Times New Roman" w:hAnsi="Times New Roman" w:cs="Times New Roman"/>
          <w:sz w:val="28"/>
          <w:szCs w:val="28"/>
        </w:rPr>
        <w:t xml:space="preserve">» Паспорта </w:t>
      </w:r>
      <w:r>
        <w:rPr>
          <w:rFonts w:ascii="Times New Roman" w:hAnsi="Times New Roman" w:cs="Times New Roman"/>
          <w:sz w:val="28"/>
          <w:szCs w:val="28"/>
        </w:rPr>
        <w:t>Программы.</w:t>
      </w:r>
    </w:p>
    <w:p w:rsidR="006818BE" w:rsidRPr="00457F32" w:rsidRDefault="006818BE" w:rsidP="00681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457F32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Программы, а также  </w:t>
      </w:r>
      <w:r>
        <w:rPr>
          <w:rFonts w:ascii="Times New Roman" w:hAnsi="Times New Roman" w:cs="Times New Roman"/>
          <w:sz w:val="28"/>
          <w:szCs w:val="28"/>
        </w:rPr>
        <w:t>План мероприятий по выполнению Программы предлагается изложить в новой редакции</w:t>
      </w:r>
      <w:r w:rsidR="00457F32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457F32" w:rsidRPr="00457F32">
        <w:rPr>
          <w:rFonts w:ascii="Times New Roman" w:hAnsi="Times New Roman" w:cs="Times New Roman"/>
          <w:sz w:val="28"/>
          <w:szCs w:val="28"/>
        </w:rPr>
        <w:t>с Порядком формирования и реализации муниципальных программ городского округа Красноуральск, утвержденным постановлением администрации городского округа Красноуральск от 27.03.2014 № 447.</w:t>
      </w:r>
    </w:p>
    <w:p w:rsidR="006818BE" w:rsidRDefault="006818BE" w:rsidP="0068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10F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6818BE" w:rsidRPr="002D34C5" w:rsidRDefault="006818BE" w:rsidP="00681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C5">
        <w:rPr>
          <w:rFonts w:ascii="Times New Roman" w:hAnsi="Times New Roman" w:cs="Times New Roman"/>
          <w:sz w:val="28"/>
          <w:szCs w:val="28"/>
        </w:rPr>
        <w:lastRenderedPageBreak/>
        <w:t>1. Объем финансирования Программы соответствует показателям местного бюджета согласно решению Думы городского округа Красноуральск от 19.12.2014 № 341 «О бюджете городского округа Красноуральск на 2015 год и плановый период 2016 и 2017 год</w:t>
      </w:r>
      <w:r w:rsidR="002D34C5" w:rsidRPr="002D34C5">
        <w:rPr>
          <w:rFonts w:ascii="Times New Roman" w:hAnsi="Times New Roman" w:cs="Times New Roman"/>
          <w:sz w:val="28"/>
          <w:szCs w:val="28"/>
        </w:rPr>
        <w:t>ов</w:t>
      </w:r>
      <w:r w:rsidRPr="002D34C5">
        <w:rPr>
          <w:rFonts w:ascii="Times New Roman" w:hAnsi="Times New Roman" w:cs="Times New Roman"/>
          <w:sz w:val="28"/>
          <w:szCs w:val="28"/>
        </w:rPr>
        <w:t>».</w:t>
      </w:r>
    </w:p>
    <w:p w:rsidR="006818BE" w:rsidRDefault="00457F32" w:rsidP="00681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818BE" w:rsidRPr="0023772A">
        <w:rPr>
          <w:rFonts w:ascii="Times New Roman" w:hAnsi="Times New Roman" w:cs="Times New Roman"/>
          <w:sz w:val="28"/>
          <w:szCs w:val="28"/>
        </w:rPr>
        <w:t xml:space="preserve">По итогам финансово-экономической экспертизы представленного </w:t>
      </w:r>
      <w:r w:rsidR="006818BE">
        <w:rPr>
          <w:rFonts w:ascii="Times New Roman" w:hAnsi="Times New Roman" w:cs="Times New Roman"/>
          <w:sz w:val="28"/>
          <w:szCs w:val="28"/>
        </w:rPr>
        <w:t>П</w:t>
      </w:r>
      <w:r w:rsidR="006818BE" w:rsidRPr="0023772A">
        <w:rPr>
          <w:rFonts w:ascii="Times New Roman" w:hAnsi="Times New Roman" w:cs="Times New Roman"/>
          <w:sz w:val="28"/>
          <w:szCs w:val="28"/>
        </w:rPr>
        <w:t>роекта предложения и замечания отсутствуют.</w:t>
      </w:r>
    </w:p>
    <w:p w:rsidR="006818BE" w:rsidRPr="004C4DD6" w:rsidRDefault="006818BE" w:rsidP="00681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Проект принять за основу при утверждении.</w:t>
      </w:r>
    </w:p>
    <w:p w:rsidR="006818BE" w:rsidRDefault="006818BE" w:rsidP="00681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8BE" w:rsidRPr="006818BE" w:rsidRDefault="006818BE" w:rsidP="0068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8BE">
        <w:rPr>
          <w:rFonts w:ascii="Times New Roman" w:eastAsia="Times New Roman" w:hAnsi="Times New Roman" w:cs="Times New Roman"/>
          <w:sz w:val="28"/>
          <w:szCs w:val="28"/>
        </w:rPr>
        <w:t>Председатель Контрольного органа</w:t>
      </w:r>
    </w:p>
    <w:p w:rsidR="006818BE" w:rsidRPr="006818BE" w:rsidRDefault="006818BE" w:rsidP="0068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8BE">
        <w:rPr>
          <w:rFonts w:ascii="Times New Roman" w:eastAsia="Times New Roman" w:hAnsi="Times New Roman" w:cs="Times New Roman"/>
          <w:sz w:val="28"/>
          <w:szCs w:val="28"/>
        </w:rPr>
        <w:t>городского округа Красноуральск                                            О.А.</w:t>
      </w:r>
      <w:r w:rsidR="002D3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18BE">
        <w:rPr>
          <w:rFonts w:ascii="Times New Roman" w:eastAsia="Times New Roman" w:hAnsi="Times New Roman" w:cs="Times New Roman"/>
          <w:sz w:val="28"/>
          <w:szCs w:val="28"/>
        </w:rPr>
        <w:t>Берстенева</w:t>
      </w:r>
      <w:proofErr w:type="spellEnd"/>
    </w:p>
    <w:p w:rsidR="006818BE" w:rsidRPr="006818BE" w:rsidRDefault="006818BE" w:rsidP="006818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18BE" w:rsidRPr="006818BE" w:rsidRDefault="006818BE" w:rsidP="00681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8BE" w:rsidRDefault="006818BE" w:rsidP="00681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818BE" w:rsidSect="001D4D7B">
      <w:pgSz w:w="11906" w:h="16838"/>
      <w:pgMar w:top="454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9DC"/>
    <w:multiLevelType w:val="hybridMultilevel"/>
    <w:tmpl w:val="EABCDEB2"/>
    <w:lvl w:ilvl="0" w:tplc="0F0C93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5E5E66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A43AAB"/>
    <w:multiLevelType w:val="hybridMultilevel"/>
    <w:tmpl w:val="DC44A3D2"/>
    <w:lvl w:ilvl="0" w:tplc="34BEBB38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716F9E"/>
    <w:multiLevelType w:val="hybridMultilevel"/>
    <w:tmpl w:val="F4225698"/>
    <w:lvl w:ilvl="0" w:tplc="4BF672E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B07F0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E56DFD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DB17FAD"/>
    <w:multiLevelType w:val="hybridMultilevel"/>
    <w:tmpl w:val="7FDE0AD4"/>
    <w:lvl w:ilvl="0" w:tplc="DEE481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D75A82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4D5FD6"/>
    <w:multiLevelType w:val="hybridMultilevel"/>
    <w:tmpl w:val="6386A9CC"/>
    <w:lvl w:ilvl="0" w:tplc="73329F1C">
      <w:start w:val="2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D660D0"/>
    <w:multiLevelType w:val="hybridMultilevel"/>
    <w:tmpl w:val="44947098"/>
    <w:lvl w:ilvl="0" w:tplc="D2D865F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4D52E6B"/>
    <w:multiLevelType w:val="hybridMultilevel"/>
    <w:tmpl w:val="44947098"/>
    <w:lvl w:ilvl="0" w:tplc="D2D865F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365314"/>
    <w:multiLevelType w:val="hybridMultilevel"/>
    <w:tmpl w:val="81D65D2A"/>
    <w:lvl w:ilvl="0" w:tplc="DEFE4DD6">
      <w:start w:val="1"/>
      <w:numFmt w:val="bullet"/>
      <w:suff w:val="nothing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27772815"/>
    <w:multiLevelType w:val="hybridMultilevel"/>
    <w:tmpl w:val="0B981BA2"/>
    <w:lvl w:ilvl="0" w:tplc="8FDA38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8981670"/>
    <w:multiLevelType w:val="hybridMultilevel"/>
    <w:tmpl w:val="1534E0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F85209"/>
    <w:multiLevelType w:val="hybridMultilevel"/>
    <w:tmpl w:val="3FD2CE2A"/>
    <w:lvl w:ilvl="0" w:tplc="CEB2382A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C40A85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CD63BD"/>
    <w:multiLevelType w:val="hybridMultilevel"/>
    <w:tmpl w:val="67E8CB0A"/>
    <w:lvl w:ilvl="0" w:tplc="316EC12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1607724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2F1307"/>
    <w:multiLevelType w:val="hybridMultilevel"/>
    <w:tmpl w:val="46C8C362"/>
    <w:lvl w:ilvl="0" w:tplc="5BE0FC22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3033EE"/>
    <w:multiLevelType w:val="hybridMultilevel"/>
    <w:tmpl w:val="9948CE6C"/>
    <w:lvl w:ilvl="0" w:tplc="879C0E44">
      <w:start w:val="1"/>
      <w:numFmt w:val="decimal"/>
      <w:lvlText w:val="%1."/>
      <w:lvlJc w:val="left"/>
      <w:pPr>
        <w:ind w:left="74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163" w:hanging="360"/>
      </w:pPr>
    </w:lvl>
    <w:lvl w:ilvl="2" w:tplc="0419001B" w:tentative="1">
      <w:start w:val="1"/>
      <w:numFmt w:val="lowerRoman"/>
      <w:lvlText w:val="%3."/>
      <w:lvlJc w:val="right"/>
      <w:pPr>
        <w:ind w:left="8883" w:hanging="180"/>
      </w:pPr>
    </w:lvl>
    <w:lvl w:ilvl="3" w:tplc="0419000F" w:tentative="1">
      <w:start w:val="1"/>
      <w:numFmt w:val="decimal"/>
      <w:lvlText w:val="%4."/>
      <w:lvlJc w:val="left"/>
      <w:pPr>
        <w:ind w:left="9603" w:hanging="360"/>
      </w:pPr>
    </w:lvl>
    <w:lvl w:ilvl="4" w:tplc="04190019" w:tentative="1">
      <w:start w:val="1"/>
      <w:numFmt w:val="lowerLetter"/>
      <w:lvlText w:val="%5."/>
      <w:lvlJc w:val="left"/>
      <w:pPr>
        <w:ind w:left="10323" w:hanging="360"/>
      </w:pPr>
    </w:lvl>
    <w:lvl w:ilvl="5" w:tplc="0419001B" w:tentative="1">
      <w:start w:val="1"/>
      <w:numFmt w:val="lowerRoman"/>
      <w:lvlText w:val="%6."/>
      <w:lvlJc w:val="right"/>
      <w:pPr>
        <w:ind w:left="11043" w:hanging="180"/>
      </w:pPr>
    </w:lvl>
    <w:lvl w:ilvl="6" w:tplc="0419000F" w:tentative="1">
      <w:start w:val="1"/>
      <w:numFmt w:val="decimal"/>
      <w:lvlText w:val="%7."/>
      <w:lvlJc w:val="left"/>
      <w:pPr>
        <w:ind w:left="11763" w:hanging="360"/>
      </w:pPr>
    </w:lvl>
    <w:lvl w:ilvl="7" w:tplc="04190019" w:tentative="1">
      <w:start w:val="1"/>
      <w:numFmt w:val="lowerLetter"/>
      <w:lvlText w:val="%8."/>
      <w:lvlJc w:val="left"/>
      <w:pPr>
        <w:ind w:left="12483" w:hanging="360"/>
      </w:pPr>
    </w:lvl>
    <w:lvl w:ilvl="8" w:tplc="0419001B" w:tentative="1">
      <w:start w:val="1"/>
      <w:numFmt w:val="lowerRoman"/>
      <w:lvlText w:val="%9."/>
      <w:lvlJc w:val="right"/>
      <w:pPr>
        <w:ind w:left="13203" w:hanging="180"/>
      </w:pPr>
    </w:lvl>
  </w:abstractNum>
  <w:abstractNum w:abstractNumId="20">
    <w:nsid w:val="3BE05075"/>
    <w:multiLevelType w:val="hybridMultilevel"/>
    <w:tmpl w:val="B6D23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95ED74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3761E2"/>
    <w:multiLevelType w:val="hybridMultilevel"/>
    <w:tmpl w:val="1AB03FC4"/>
    <w:lvl w:ilvl="0" w:tplc="DFFC7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822774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378182A"/>
    <w:multiLevelType w:val="hybridMultilevel"/>
    <w:tmpl w:val="E9BA0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A00DEAC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D104A"/>
    <w:multiLevelType w:val="hybridMultilevel"/>
    <w:tmpl w:val="C5CA8DBC"/>
    <w:lvl w:ilvl="0" w:tplc="FF5608E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6F13E76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7CC2780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93A0433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532679"/>
    <w:multiLevelType w:val="hybridMultilevel"/>
    <w:tmpl w:val="2C6EF78C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D2283A"/>
    <w:multiLevelType w:val="hybridMultilevel"/>
    <w:tmpl w:val="F2A09788"/>
    <w:lvl w:ilvl="0" w:tplc="1C4CE5AE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40929E6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1">
    <w:nsid w:val="556A0A65"/>
    <w:multiLevelType w:val="hybridMultilevel"/>
    <w:tmpl w:val="DD6C0F10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AB372B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3">
    <w:nsid w:val="563444FA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05C059D"/>
    <w:multiLevelType w:val="hybridMultilevel"/>
    <w:tmpl w:val="51CE9F26"/>
    <w:lvl w:ilvl="0" w:tplc="44586E6A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613C0C"/>
    <w:multiLevelType w:val="hybridMultilevel"/>
    <w:tmpl w:val="F43EA630"/>
    <w:lvl w:ilvl="0" w:tplc="F5706FA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8DE629F"/>
    <w:multiLevelType w:val="hybridMultilevel"/>
    <w:tmpl w:val="264A400E"/>
    <w:lvl w:ilvl="0" w:tplc="CFA8151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D16378E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8">
    <w:nsid w:val="6D9531DC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EEC2045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064766B"/>
    <w:multiLevelType w:val="hybridMultilevel"/>
    <w:tmpl w:val="5CA20EC6"/>
    <w:lvl w:ilvl="0" w:tplc="8EACC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B31AE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62513D"/>
    <w:multiLevelType w:val="hybridMultilevel"/>
    <w:tmpl w:val="769E2DB0"/>
    <w:lvl w:ilvl="0" w:tplc="1F00B446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74B477E"/>
    <w:multiLevelType w:val="hybridMultilevel"/>
    <w:tmpl w:val="AEA6AB58"/>
    <w:lvl w:ilvl="0" w:tplc="37A65B0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7C763B6"/>
    <w:multiLevelType w:val="hybridMultilevel"/>
    <w:tmpl w:val="B1B622C8"/>
    <w:lvl w:ilvl="0" w:tplc="B3100A8C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A5C68E6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BA11D52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D2E1040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9"/>
  </w:num>
  <w:num w:numId="3">
    <w:abstractNumId w:val="8"/>
  </w:num>
  <w:num w:numId="4">
    <w:abstractNumId w:val="36"/>
  </w:num>
  <w:num w:numId="5">
    <w:abstractNumId w:val="0"/>
  </w:num>
  <w:num w:numId="6">
    <w:abstractNumId w:val="12"/>
  </w:num>
  <w:num w:numId="7">
    <w:abstractNumId w:val="21"/>
  </w:num>
  <w:num w:numId="8">
    <w:abstractNumId w:val="33"/>
  </w:num>
  <w:num w:numId="9">
    <w:abstractNumId w:val="45"/>
  </w:num>
  <w:num w:numId="10">
    <w:abstractNumId w:val="44"/>
  </w:num>
  <w:num w:numId="11">
    <w:abstractNumId w:val="39"/>
  </w:num>
  <w:num w:numId="12">
    <w:abstractNumId w:val="47"/>
  </w:num>
  <w:num w:numId="13">
    <w:abstractNumId w:val="34"/>
  </w:num>
  <w:num w:numId="14">
    <w:abstractNumId w:val="30"/>
  </w:num>
  <w:num w:numId="15">
    <w:abstractNumId w:val="46"/>
  </w:num>
  <w:num w:numId="16">
    <w:abstractNumId w:val="17"/>
  </w:num>
  <w:num w:numId="17">
    <w:abstractNumId w:val="27"/>
  </w:num>
  <w:num w:numId="18">
    <w:abstractNumId w:val="2"/>
  </w:num>
  <w:num w:numId="19">
    <w:abstractNumId w:val="13"/>
  </w:num>
  <w:num w:numId="20">
    <w:abstractNumId w:val="18"/>
  </w:num>
  <w:num w:numId="21">
    <w:abstractNumId w:val="42"/>
  </w:num>
  <w:num w:numId="22">
    <w:abstractNumId w:val="22"/>
  </w:num>
  <w:num w:numId="23">
    <w:abstractNumId w:val="15"/>
  </w:num>
  <w:num w:numId="24">
    <w:abstractNumId w:val="24"/>
  </w:num>
  <w:num w:numId="25">
    <w:abstractNumId w:val="16"/>
  </w:num>
  <w:num w:numId="26">
    <w:abstractNumId w:val="1"/>
  </w:num>
  <w:num w:numId="27">
    <w:abstractNumId w:val="26"/>
  </w:num>
  <w:num w:numId="28">
    <w:abstractNumId w:val="37"/>
  </w:num>
  <w:num w:numId="29">
    <w:abstractNumId w:val="11"/>
  </w:num>
  <w:num w:numId="30">
    <w:abstractNumId w:val="19"/>
  </w:num>
  <w:num w:numId="31">
    <w:abstractNumId w:val="14"/>
  </w:num>
  <w:num w:numId="32">
    <w:abstractNumId w:val="4"/>
  </w:num>
  <w:num w:numId="33">
    <w:abstractNumId w:val="20"/>
  </w:num>
  <w:num w:numId="34">
    <w:abstractNumId w:val="23"/>
  </w:num>
  <w:num w:numId="35">
    <w:abstractNumId w:val="3"/>
  </w:num>
  <w:num w:numId="36">
    <w:abstractNumId w:val="35"/>
  </w:num>
  <w:num w:numId="37">
    <w:abstractNumId w:val="40"/>
  </w:num>
  <w:num w:numId="38">
    <w:abstractNumId w:val="38"/>
  </w:num>
  <w:num w:numId="39">
    <w:abstractNumId w:val="32"/>
  </w:num>
  <w:num w:numId="40">
    <w:abstractNumId w:val="43"/>
  </w:num>
  <w:num w:numId="41">
    <w:abstractNumId w:val="25"/>
  </w:num>
  <w:num w:numId="42">
    <w:abstractNumId w:val="7"/>
  </w:num>
  <w:num w:numId="43">
    <w:abstractNumId w:val="5"/>
  </w:num>
  <w:num w:numId="44">
    <w:abstractNumId w:val="28"/>
  </w:num>
  <w:num w:numId="45">
    <w:abstractNumId w:val="10"/>
  </w:num>
  <w:num w:numId="46">
    <w:abstractNumId w:val="9"/>
  </w:num>
  <w:num w:numId="47">
    <w:abstractNumId w:val="41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1D4"/>
    <w:rsid w:val="00005711"/>
    <w:rsid w:val="00033F76"/>
    <w:rsid w:val="00051177"/>
    <w:rsid w:val="00085820"/>
    <w:rsid w:val="000A1533"/>
    <w:rsid w:val="000A2107"/>
    <w:rsid w:val="000D324F"/>
    <w:rsid w:val="000F34E9"/>
    <w:rsid w:val="00110334"/>
    <w:rsid w:val="00112DA0"/>
    <w:rsid w:val="00173AD5"/>
    <w:rsid w:val="00182310"/>
    <w:rsid w:val="00184AA4"/>
    <w:rsid w:val="00195CC7"/>
    <w:rsid w:val="001B2530"/>
    <w:rsid w:val="001B2CA9"/>
    <w:rsid w:val="001D4D7B"/>
    <w:rsid w:val="001D70BD"/>
    <w:rsid w:val="0023267B"/>
    <w:rsid w:val="0023772A"/>
    <w:rsid w:val="002558E2"/>
    <w:rsid w:val="00267F16"/>
    <w:rsid w:val="0028242A"/>
    <w:rsid w:val="002A2AC2"/>
    <w:rsid w:val="002B0B3D"/>
    <w:rsid w:val="002C2E16"/>
    <w:rsid w:val="002D34C5"/>
    <w:rsid w:val="002F0AB5"/>
    <w:rsid w:val="002F2BCB"/>
    <w:rsid w:val="002F6BD6"/>
    <w:rsid w:val="00323B8F"/>
    <w:rsid w:val="003524AA"/>
    <w:rsid w:val="00373B7E"/>
    <w:rsid w:val="0037647B"/>
    <w:rsid w:val="00390CEA"/>
    <w:rsid w:val="003950D6"/>
    <w:rsid w:val="003C6971"/>
    <w:rsid w:val="003D2974"/>
    <w:rsid w:val="003D66F2"/>
    <w:rsid w:val="00406BE2"/>
    <w:rsid w:val="004113C6"/>
    <w:rsid w:val="00412317"/>
    <w:rsid w:val="00415B96"/>
    <w:rsid w:val="0042184A"/>
    <w:rsid w:val="004223AD"/>
    <w:rsid w:val="00457F32"/>
    <w:rsid w:val="004628D3"/>
    <w:rsid w:val="00462BE8"/>
    <w:rsid w:val="00466C90"/>
    <w:rsid w:val="0047046E"/>
    <w:rsid w:val="004708CB"/>
    <w:rsid w:val="00472F65"/>
    <w:rsid w:val="00496FC1"/>
    <w:rsid w:val="004C2BB1"/>
    <w:rsid w:val="004C4DD6"/>
    <w:rsid w:val="004E675E"/>
    <w:rsid w:val="005073D4"/>
    <w:rsid w:val="00520051"/>
    <w:rsid w:val="00547EA6"/>
    <w:rsid w:val="0059575B"/>
    <w:rsid w:val="005A1DA7"/>
    <w:rsid w:val="005E605C"/>
    <w:rsid w:val="005F5FCD"/>
    <w:rsid w:val="0061084B"/>
    <w:rsid w:val="00672B57"/>
    <w:rsid w:val="006818BE"/>
    <w:rsid w:val="006907F4"/>
    <w:rsid w:val="006C6FC8"/>
    <w:rsid w:val="006D6780"/>
    <w:rsid w:val="006E65AA"/>
    <w:rsid w:val="00725986"/>
    <w:rsid w:val="00726077"/>
    <w:rsid w:val="00763650"/>
    <w:rsid w:val="00776630"/>
    <w:rsid w:val="00780584"/>
    <w:rsid w:val="00785C4A"/>
    <w:rsid w:val="007873BF"/>
    <w:rsid w:val="007C1744"/>
    <w:rsid w:val="007C3670"/>
    <w:rsid w:val="0083599F"/>
    <w:rsid w:val="00841EA9"/>
    <w:rsid w:val="00875E00"/>
    <w:rsid w:val="008D33F5"/>
    <w:rsid w:val="008E49AB"/>
    <w:rsid w:val="008E6F5D"/>
    <w:rsid w:val="008F2534"/>
    <w:rsid w:val="0090791D"/>
    <w:rsid w:val="00913E01"/>
    <w:rsid w:val="00922C77"/>
    <w:rsid w:val="00950838"/>
    <w:rsid w:val="00974005"/>
    <w:rsid w:val="0099467E"/>
    <w:rsid w:val="009D3227"/>
    <w:rsid w:val="009D3C88"/>
    <w:rsid w:val="00A171AE"/>
    <w:rsid w:val="00A464A8"/>
    <w:rsid w:val="00A62061"/>
    <w:rsid w:val="00A72B5F"/>
    <w:rsid w:val="00A75E92"/>
    <w:rsid w:val="00AC77EB"/>
    <w:rsid w:val="00AE2D92"/>
    <w:rsid w:val="00AE62D7"/>
    <w:rsid w:val="00AF5A83"/>
    <w:rsid w:val="00B06876"/>
    <w:rsid w:val="00B670C4"/>
    <w:rsid w:val="00B845CC"/>
    <w:rsid w:val="00BA6860"/>
    <w:rsid w:val="00BC7CD4"/>
    <w:rsid w:val="00BF5E3E"/>
    <w:rsid w:val="00C1310F"/>
    <w:rsid w:val="00C6665A"/>
    <w:rsid w:val="00C73005"/>
    <w:rsid w:val="00C9066D"/>
    <w:rsid w:val="00CA44B6"/>
    <w:rsid w:val="00CA46D9"/>
    <w:rsid w:val="00CC0180"/>
    <w:rsid w:val="00CE409A"/>
    <w:rsid w:val="00CF14E5"/>
    <w:rsid w:val="00D22A9D"/>
    <w:rsid w:val="00D31D7C"/>
    <w:rsid w:val="00D752F6"/>
    <w:rsid w:val="00D85FF5"/>
    <w:rsid w:val="00E44160"/>
    <w:rsid w:val="00E5292F"/>
    <w:rsid w:val="00E550FA"/>
    <w:rsid w:val="00E6635B"/>
    <w:rsid w:val="00E7071F"/>
    <w:rsid w:val="00E87562"/>
    <w:rsid w:val="00EC5711"/>
    <w:rsid w:val="00EC756A"/>
    <w:rsid w:val="00EE4896"/>
    <w:rsid w:val="00EF38F4"/>
    <w:rsid w:val="00FD47C7"/>
    <w:rsid w:val="00FF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51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E65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c">
    <w:name w:val="Hyperlink"/>
    <w:basedOn w:val="a0"/>
    <w:uiPriority w:val="99"/>
    <w:semiHidden/>
    <w:unhideWhenUsed/>
    <w:rsid w:val="00A171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E53DF-D7C5-44DF-8C5A-D6163878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26</cp:revision>
  <cp:lastPrinted>2015-02-12T12:01:00Z</cp:lastPrinted>
  <dcterms:created xsi:type="dcterms:W3CDTF">2015-01-15T03:15:00Z</dcterms:created>
  <dcterms:modified xsi:type="dcterms:W3CDTF">2015-02-12T13:12:00Z</dcterms:modified>
</cp:coreProperties>
</file>